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F08BB" w14:textId="310F36C9" w:rsidR="007D1422" w:rsidRPr="006609AA" w:rsidRDefault="000F0262" w:rsidP="00F23170">
      <w:pPr>
        <w:pStyle w:val="1"/>
        <w:spacing w:line="360" w:lineRule="auto"/>
        <w:ind w:left="142" w:right="4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行业</w:t>
      </w:r>
      <w:r w:rsidRPr="006609AA">
        <w:rPr>
          <w:rFonts w:ascii="Times New Roman" w:hAnsi="Times New Roman" w:cs="Times New Roman"/>
        </w:rPr>
        <w:t>标准《</w:t>
      </w:r>
      <w:r w:rsidRPr="00D077CB">
        <w:rPr>
          <w:rFonts w:ascii="Times New Roman"/>
          <w:kern w:val="11"/>
          <w:szCs w:val="21"/>
        </w:rPr>
        <w:t>乙氧基化烷基硫酸铵</w:t>
      </w:r>
      <w:r w:rsidRPr="006609AA">
        <w:rPr>
          <w:rFonts w:ascii="Times New Roman" w:hAnsi="Times New Roman" w:cs="Times New Roman"/>
        </w:rPr>
        <w:t>》编制说明</w:t>
      </w:r>
    </w:p>
    <w:p w14:paraId="078EB651" w14:textId="2D903990" w:rsidR="007D1422" w:rsidRPr="006609AA" w:rsidRDefault="00000000" w:rsidP="00F23170">
      <w:pPr>
        <w:spacing w:before="214" w:line="360" w:lineRule="auto"/>
        <w:ind w:left="142" w:right="47"/>
        <w:jc w:val="center"/>
        <w:rPr>
          <w:rFonts w:ascii="Times New Roman" w:hAnsi="Times New Roman" w:cs="Times New Roman"/>
          <w:b/>
          <w:sz w:val="32"/>
        </w:rPr>
      </w:pPr>
      <w:r w:rsidRPr="006609AA">
        <w:rPr>
          <w:rFonts w:ascii="Times New Roman" w:hAnsi="Times New Roman" w:cs="Times New Roman"/>
          <w:b/>
          <w:sz w:val="32"/>
        </w:rPr>
        <w:t>（</w:t>
      </w:r>
      <w:r w:rsidR="006E1D23">
        <w:rPr>
          <w:rFonts w:ascii="Times New Roman" w:hAnsi="Times New Roman" w:cs="Times New Roman" w:hint="eastAsia"/>
          <w:b/>
          <w:sz w:val="32"/>
        </w:rPr>
        <w:t>送审</w:t>
      </w:r>
      <w:r w:rsidRPr="006609AA">
        <w:rPr>
          <w:rFonts w:ascii="Times New Roman" w:hAnsi="Times New Roman" w:cs="Times New Roman"/>
          <w:b/>
          <w:sz w:val="32"/>
        </w:rPr>
        <w:t>稿）</w:t>
      </w:r>
    </w:p>
    <w:p w14:paraId="21A20C5F" w14:textId="77777777" w:rsidR="007D1422" w:rsidRPr="006609AA" w:rsidRDefault="00000000" w:rsidP="00356859">
      <w:pPr>
        <w:pStyle w:val="2"/>
        <w:spacing w:before="72" w:line="360" w:lineRule="auto"/>
        <w:ind w:left="142" w:right="47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一、工作概况</w:t>
      </w:r>
    </w:p>
    <w:p w14:paraId="77164655" w14:textId="77777777" w:rsidR="007D1422" w:rsidRPr="006609AA" w:rsidRDefault="00000000" w:rsidP="00356859">
      <w:pPr>
        <w:spacing w:before="1"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 w:rsidRPr="006609AA">
        <w:rPr>
          <w:rFonts w:ascii="Times New Roman" w:eastAsia="Times New Roman" w:hAnsi="Times New Roman" w:cs="Times New Roman"/>
          <w:sz w:val="21"/>
        </w:rPr>
        <w:t>1</w:t>
      </w:r>
      <w:r w:rsidRPr="006609AA">
        <w:rPr>
          <w:rFonts w:ascii="Times New Roman" w:hAnsi="Times New Roman" w:cs="Times New Roman"/>
          <w:sz w:val="21"/>
        </w:rPr>
        <w:t>、</w:t>
      </w:r>
      <w:r w:rsidRPr="006609AA">
        <w:rPr>
          <w:rFonts w:ascii="Times New Roman" w:hAnsi="Times New Roman" w:cs="Times New Roman"/>
          <w:b/>
          <w:sz w:val="21"/>
        </w:rPr>
        <w:t>任务来源</w:t>
      </w:r>
    </w:p>
    <w:p w14:paraId="76BB1A51" w14:textId="0B6349DB" w:rsidR="007D1422" w:rsidRPr="006609AA" w:rsidRDefault="00000000" w:rsidP="00F23170">
      <w:pPr>
        <w:pStyle w:val="a3"/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根据</w:t>
      </w:r>
      <w:r w:rsidR="006E1D23" w:rsidRPr="006E1D23">
        <w:rPr>
          <w:rFonts w:ascii="Times New Roman" w:hAnsi="Times New Roman" w:cs="Times New Roman" w:hint="eastAsia"/>
        </w:rPr>
        <w:t>工业和信息化部</w:t>
      </w:r>
      <w:r w:rsidRPr="006E1D23">
        <w:rPr>
          <w:rFonts w:ascii="Times New Roman" w:eastAsia="Times New Roman" w:hAnsi="Times New Roman" w:cs="Times New Roman"/>
        </w:rPr>
        <w:t>20</w:t>
      </w:r>
      <w:r w:rsidR="00356859" w:rsidRPr="006609AA">
        <w:rPr>
          <w:rFonts w:ascii="Times New Roman" w:eastAsiaTheme="minorEastAsia" w:hAnsi="Times New Roman" w:cs="Times New Roman"/>
        </w:rPr>
        <w:t>2</w:t>
      </w:r>
      <w:r w:rsidR="006022ED">
        <w:rPr>
          <w:rFonts w:ascii="Times New Roman" w:eastAsiaTheme="minorEastAsia" w:hAnsi="Times New Roman" w:cs="Times New Roman" w:hint="eastAsia"/>
        </w:rPr>
        <w:t>5</w:t>
      </w:r>
      <w:r w:rsidRPr="006609AA">
        <w:rPr>
          <w:rFonts w:ascii="Times New Roman" w:hAnsi="Times New Roman" w:cs="Times New Roman"/>
        </w:rPr>
        <w:t>年</w:t>
      </w:r>
      <w:r w:rsidR="006E1D23">
        <w:rPr>
          <w:rFonts w:ascii="Times New Roman" w:hAnsi="Times New Roman" w:cs="Times New Roman" w:hint="eastAsia"/>
        </w:rPr>
        <w:t>工业行业</w:t>
      </w:r>
      <w:r w:rsidR="000F0262">
        <w:rPr>
          <w:rFonts w:ascii="Times New Roman" w:hAnsi="Times New Roman" w:cs="Times New Roman" w:hint="eastAsia"/>
        </w:rPr>
        <w:t>标准</w:t>
      </w:r>
      <w:r w:rsidR="006E1D23">
        <w:rPr>
          <w:rFonts w:ascii="Times New Roman" w:hAnsi="Times New Roman" w:cs="Times New Roman" w:hint="eastAsia"/>
        </w:rPr>
        <w:t>制修订</w:t>
      </w:r>
      <w:r w:rsidRPr="006609AA">
        <w:rPr>
          <w:rFonts w:ascii="Times New Roman" w:hAnsi="Times New Roman" w:cs="Times New Roman"/>
        </w:rPr>
        <w:t>计划，要求</w:t>
      </w:r>
      <w:r w:rsidR="006E1D23">
        <w:rPr>
          <w:rFonts w:ascii="Times New Roman" w:hAnsi="Times New Roman" w:cs="Times New Roman" w:hint="eastAsia"/>
        </w:rPr>
        <w:t>2026</w:t>
      </w:r>
      <w:r w:rsidR="006E1D23">
        <w:rPr>
          <w:rFonts w:ascii="Times New Roman" w:hAnsi="Times New Roman" w:cs="Times New Roman" w:hint="eastAsia"/>
        </w:rPr>
        <w:t>年完成</w:t>
      </w:r>
      <w:r w:rsidR="00356859" w:rsidRPr="006609AA">
        <w:rPr>
          <w:rFonts w:ascii="Times New Roman" w:hAnsi="Times New Roman" w:cs="Times New Roman"/>
        </w:rPr>
        <w:t>《</w:t>
      </w:r>
      <w:r w:rsidR="000F0262" w:rsidRPr="00D077CB">
        <w:rPr>
          <w:rFonts w:ascii="Times New Roman"/>
          <w:kern w:val="11"/>
        </w:rPr>
        <w:t>乙氧基化烷基硫酸铵</w:t>
      </w:r>
      <w:r w:rsidR="00356859" w:rsidRPr="006609AA">
        <w:rPr>
          <w:rFonts w:ascii="Times New Roman" w:hAnsi="Times New Roman" w:cs="Times New Roman"/>
        </w:rPr>
        <w:t>》</w:t>
      </w:r>
      <w:r w:rsidR="000F0262">
        <w:rPr>
          <w:rFonts w:ascii="Times New Roman" w:hAnsi="Times New Roman" w:cs="Times New Roman" w:hint="eastAsia"/>
        </w:rPr>
        <w:t>行业</w:t>
      </w:r>
      <w:r w:rsidRPr="006609AA">
        <w:rPr>
          <w:rFonts w:ascii="Times New Roman" w:hAnsi="Times New Roman" w:cs="Times New Roman"/>
        </w:rPr>
        <w:t>标准﹙项目编号</w:t>
      </w:r>
      <w:r w:rsidR="000F0262" w:rsidRPr="000F0262">
        <w:rPr>
          <w:rFonts w:ascii="Times New Roman" w:eastAsia="Times New Roman" w:hAnsi="Times New Roman" w:cs="Times New Roman" w:hint="eastAsia"/>
        </w:rPr>
        <w:t>2025-1528T-QB</w:t>
      </w:r>
      <w:r w:rsidRPr="006609AA">
        <w:rPr>
          <w:rFonts w:ascii="Times New Roman" w:hAnsi="Times New Roman" w:cs="Times New Roman"/>
        </w:rPr>
        <w:t>﹚</w:t>
      </w:r>
      <w:r w:rsidR="006E1D23">
        <w:rPr>
          <w:rFonts w:ascii="Times New Roman" w:hAnsi="Times New Roman" w:cs="Times New Roman" w:hint="eastAsia"/>
        </w:rPr>
        <w:t>的</w:t>
      </w:r>
      <w:r w:rsidRPr="006609AA">
        <w:rPr>
          <w:rFonts w:ascii="Times New Roman" w:hAnsi="Times New Roman" w:cs="Times New Roman"/>
        </w:rPr>
        <w:t>修订。</w:t>
      </w:r>
      <w:r w:rsidR="00D352F3" w:rsidRPr="00D352F3">
        <w:rPr>
          <w:rFonts w:ascii="Times New Roman" w:hAnsi="Times New Roman" w:cs="Times New Roman" w:hint="eastAsia"/>
        </w:rPr>
        <w:t>主要起草单位：</w:t>
      </w:r>
      <w:r w:rsidR="00D352F3" w:rsidRPr="006609AA">
        <w:rPr>
          <w:rFonts w:ascii="Times New Roman" w:hAnsi="Times New Roman" w:cs="Times New Roman"/>
        </w:rPr>
        <w:t>中国日用化学研究院有限公司</w:t>
      </w:r>
      <w:r w:rsidR="00D352F3" w:rsidRPr="006609AA">
        <w:rPr>
          <w:rFonts w:ascii="Times New Roman" w:hAnsi="Times New Roman" w:cs="Times New Roman"/>
          <w:spacing w:val="-4"/>
        </w:rPr>
        <w:t>、中轻检验认证（太原）有限公司</w:t>
      </w:r>
      <w:r w:rsidR="00D352F3">
        <w:rPr>
          <w:rFonts w:ascii="Times New Roman" w:hAnsi="Times New Roman" w:cs="Times New Roman" w:hint="eastAsia"/>
          <w:spacing w:val="-3"/>
        </w:rPr>
        <w:t>等单位。</w:t>
      </w:r>
    </w:p>
    <w:p w14:paraId="6F1C389C" w14:textId="77777777" w:rsidR="007D1422" w:rsidRPr="006609AA" w:rsidRDefault="00000000" w:rsidP="00356859">
      <w:pPr>
        <w:spacing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 w:rsidRPr="006609AA">
        <w:rPr>
          <w:rFonts w:ascii="Times New Roman" w:eastAsia="Times New Roman" w:hAnsi="Times New Roman" w:cs="Times New Roman"/>
          <w:sz w:val="21"/>
        </w:rPr>
        <w:t>2</w:t>
      </w:r>
      <w:r w:rsidRPr="006609AA">
        <w:rPr>
          <w:rFonts w:ascii="Times New Roman" w:hAnsi="Times New Roman" w:cs="Times New Roman"/>
          <w:sz w:val="21"/>
        </w:rPr>
        <w:t>、</w:t>
      </w:r>
      <w:r w:rsidRPr="006609AA">
        <w:rPr>
          <w:rFonts w:ascii="Times New Roman" w:hAnsi="Times New Roman" w:cs="Times New Roman"/>
          <w:b/>
          <w:sz w:val="21"/>
        </w:rPr>
        <w:t>主要工作过程</w:t>
      </w:r>
    </w:p>
    <w:p w14:paraId="01172D4F" w14:textId="32CF0258" w:rsidR="00356859" w:rsidRPr="006609AA" w:rsidRDefault="00000000" w:rsidP="00F23170">
      <w:pPr>
        <w:pStyle w:val="a3"/>
        <w:spacing w:line="360" w:lineRule="auto"/>
        <w:ind w:left="142" w:right="47" w:firstLineChars="200" w:firstLine="422"/>
        <w:jc w:val="both"/>
        <w:rPr>
          <w:rFonts w:ascii="Times New Roman" w:hAnsi="Times New Roman" w:cs="Times New Roman"/>
          <w:spacing w:val="-4"/>
        </w:rPr>
      </w:pPr>
      <w:r w:rsidRPr="00F2391B">
        <w:rPr>
          <w:rFonts w:ascii="Times New Roman" w:hAnsi="Times New Roman" w:cs="Times New Roman"/>
          <w:b/>
          <w:bCs/>
        </w:rPr>
        <w:t>起草阶段</w:t>
      </w:r>
      <w:r w:rsidRPr="006609AA">
        <w:rPr>
          <w:rFonts w:ascii="Times New Roman" w:hAnsi="Times New Roman" w:cs="Times New Roman"/>
        </w:rPr>
        <w:t>：针对《</w:t>
      </w:r>
      <w:r w:rsidR="000F0262" w:rsidRPr="00D077CB">
        <w:rPr>
          <w:rFonts w:ascii="Times New Roman"/>
          <w:kern w:val="11"/>
        </w:rPr>
        <w:t>乙氧基化烷基硫酸铵</w:t>
      </w:r>
      <w:r w:rsidRPr="006609AA">
        <w:rPr>
          <w:rFonts w:ascii="Times New Roman" w:hAnsi="Times New Roman" w:cs="Times New Roman"/>
        </w:rPr>
        <w:t>》标准的修订工作，标委会秘书处进行了相应的</w:t>
      </w:r>
      <w:r w:rsidR="00005C7C" w:rsidRPr="006609AA">
        <w:rPr>
          <w:rFonts w:ascii="Times New Roman" w:hAnsi="Times New Roman" w:cs="Times New Roman"/>
        </w:rPr>
        <w:t>工作</w:t>
      </w:r>
      <w:r w:rsidRPr="006609AA">
        <w:rPr>
          <w:rFonts w:ascii="Times New Roman" w:hAnsi="Times New Roman" w:cs="Times New Roman"/>
        </w:rPr>
        <w:t>安排，</w:t>
      </w:r>
      <w:r w:rsidRPr="006609AA">
        <w:rPr>
          <w:rFonts w:ascii="Times New Roman" w:hAnsi="Times New Roman" w:cs="Times New Roman"/>
          <w:spacing w:val="-6"/>
        </w:rPr>
        <w:t>安排</w:t>
      </w:r>
      <w:r w:rsidR="00C3464E">
        <w:rPr>
          <w:rFonts w:ascii="Times New Roman" w:hAnsi="Times New Roman" w:cs="Times New Roman" w:hint="eastAsia"/>
          <w:spacing w:val="-6"/>
        </w:rPr>
        <w:t>起草单位</w:t>
      </w:r>
      <w:r w:rsidRPr="006609AA">
        <w:rPr>
          <w:rFonts w:ascii="Times New Roman" w:hAnsi="Times New Roman" w:cs="Times New Roman"/>
          <w:spacing w:val="-6"/>
        </w:rPr>
        <w:t>对标准中所要采纳的分析方法及指标值进行了</w:t>
      </w:r>
      <w:r w:rsidRPr="006609AA">
        <w:rPr>
          <w:rFonts w:ascii="Times New Roman" w:hAnsi="Times New Roman" w:cs="Times New Roman"/>
          <w:spacing w:val="-4"/>
        </w:rPr>
        <w:t>充分的实验分析验证，同时参考近些年</w:t>
      </w:r>
      <w:r w:rsidR="006022ED">
        <w:rPr>
          <w:rFonts w:ascii="Times New Roman" w:hAnsi="Times New Roman" w:cs="Times New Roman" w:hint="eastAsia"/>
        </w:rPr>
        <w:t>该</w:t>
      </w:r>
      <w:r w:rsidRPr="006609AA">
        <w:rPr>
          <w:rFonts w:ascii="Times New Roman" w:hAnsi="Times New Roman" w:cs="Times New Roman"/>
          <w:spacing w:val="-4"/>
        </w:rPr>
        <w:t>产品市场调查情况，在此基础上起草了征求意见稿</w:t>
      </w:r>
      <w:r w:rsidR="00D352F3">
        <w:rPr>
          <w:rFonts w:ascii="Times New Roman" w:hAnsi="Times New Roman" w:cs="Times New Roman" w:hint="eastAsia"/>
          <w:spacing w:val="-4"/>
        </w:rPr>
        <w:t>，</w:t>
      </w:r>
      <w:r w:rsidR="00D352F3" w:rsidRPr="00EB47C2">
        <w:rPr>
          <w:rFonts w:hint="eastAsia"/>
        </w:rPr>
        <w:t>报标委会秘书处。</w:t>
      </w:r>
    </w:p>
    <w:p w14:paraId="2CB85A6A" w14:textId="21E0CE4F" w:rsidR="00D352F3" w:rsidRDefault="006E1D23" w:rsidP="00F23170">
      <w:pPr>
        <w:pStyle w:val="a3"/>
        <w:spacing w:line="360" w:lineRule="auto"/>
        <w:ind w:left="142" w:right="47" w:firstLineChars="200" w:firstLine="422"/>
        <w:jc w:val="both"/>
        <w:rPr>
          <w:rFonts w:ascii="Times New Roman" w:hAnsi="Times New Roman" w:cs="Times New Roman"/>
        </w:rPr>
      </w:pPr>
      <w:r w:rsidRPr="006E1D23">
        <w:rPr>
          <w:rFonts w:ascii="Times New Roman" w:hAnsi="Times New Roman" w:cs="Times New Roman" w:hint="eastAsia"/>
          <w:b/>
          <w:bCs/>
        </w:rPr>
        <w:t>征求意见阶段</w:t>
      </w:r>
      <w:r>
        <w:rPr>
          <w:rFonts w:ascii="Times New Roman" w:hAnsi="Times New Roman" w:cs="Times New Roman" w:hint="eastAsia"/>
        </w:rPr>
        <w:t>：</w:t>
      </w:r>
      <w:r>
        <w:rPr>
          <w:rFonts w:ascii="Times New Roman" w:hAnsi="Times New Roman" w:cs="Times New Roman" w:hint="eastAsia"/>
        </w:rPr>
        <w:t>2026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月</w:t>
      </w:r>
      <w:r>
        <w:rPr>
          <w:rFonts w:ascii="Times New Roman" w:hAnsi="Times New Roman" w:cs="Times New Roman" w:hint="eastAsia"/>
        </w:rPr>
        <w:t>27</w:t>
      </w:r>
      <w:r>
        <w:rPr>
          <w:rFonts w:ascii="Times New Roman" w:hAnsi="Times New Roman" w:cs="Times New Roman" w:hint="eastAsia"/>
        </w:rPr>
        <w:t>日在四川广元召开的</w:t>
      </w:r>
      <w:r w:rsidRPr="003A3041">
        <w:rPr>
          <w:rFonts w:ascii="Times New Roman" w:hAnsi="Times New Roman" w:cs="Times New Roman"/>
        </w:rPr>
        <w:t>SAC/TC272</w:t>
      </w:r>
      <w:r w:rsidRPr="003A3041">
        <w:rPr>
          <w:rFonts w:ascii="Times New Roman" w:hAnsi="Times New Roman" w:cs="Times New Roman"/>
        </w:rPr>
        <w:t>第四届</w:t>
      </w:r>
      <w:r>
        <w:rPr>
          <w:rFonts w:ascii="Times New Roman" w:hAnsi="Times New Roman" w:cs="Times New Roman" w:hint="eastAsia"/>
        </w:rPr>
        <w:t>八</w:t>
      </w:r>
      <w:r w:rsidRPr="003A3041">
        <w:rPr>
          <w:rFonts w:ascii="Times New Roman" w:hAnsi="Times New Roman" w:cs="Times New Roman"/>
        </w:rPr>
        <w:t>次会议上向全体参会委员和代表进行解读和征求意见</w:t>
      </w:r>
      <w:r>
        <w:rPr>
          <w:rFonts w:ascii="Times New Roman" w:hAnsi="Times New Roman" w:cs="Times New Roman" w:hint="eastAsia"/>
        </w:rPr>
        <w:t>。根据意见对标准文本进行修改，形成标准送审稿。</w:t>
      </w:r>
    </w:p>
    <w:p w14:paraId="5EBD65BA" w14:textId="77777777" w:rsidR="006E1D23" w:rsidRPr="005A0766" w:rsidRDefault="006E1D23" w:rsidP="00F23170">
      <w:pPr>
        <w:pStyle w:val="a3"/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</w:p>
    <w:p w14:paraId="3FB5E22C" w14:textId="77777777" w:rsidR="007D1422" w:rsidRPr="006609AA" w:rsidRDefault="00000000" w:rsidP="00356859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二、标准编制原则和主要内容</w:t>
      </w:r>
    </w:p>
    <w:p w14:paraId="4146084B" w14:textId="77777777" w:rsidR="007D1422" w:rsidRPr="006609AA" w:rsidRDefault="00000000" w:rsidP="00356859">
      <w:pPr>
        <w:spacing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 w:rsidRPr="006609AA">
        <w:rPr>
          <w:rFonts w:ascii="Times New Roman" w:eastAsia="Times New Roman" w:hAnsi="Times New Roman" w:cs="Times New Roman"/>
          <w:b/>
          <w:sz w:val="21"/>
        </w:rPr>
        <w:t>1</w:t>
      </w:r>
      <w:r w:rsidRPr="006609AA">
        <w:rPr>
          <w:rFonts w:ascii="Times New Roman" w:hAnsi="Times New Roman" w:cs="Times New Roman"/>
          <w:b/>
          <w:sz w:val="21"/>
        </w:rPr>
        <w:t>、标准修订理由和编制原则</w:t>
      </w:r>
    </w:p>
    <w:p w14:paraId="7800727E" w14:textId="253E0020" w:rsidR="007D1422" w:rsidRPr="006609AA" w:rsidRDefault="000F0262" w:rsidP="00FB34F3">
      <w:pPr>
        <w:pStyle w:val="a3"/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>
        <w:rPr>
          <w:rFonts w:hint="eastAsia"/>
        </w:rPr>
        <w:t>乙氧基化烷基硫酸铵是一种典型的阴离子表面活性剂，具有的良好的去污力、抗硬水性、较低的刺激性、较高的发泡力以及优异的配伍性能，大量应用于香波、沐浴露等个人护理产品中，尤其适合配制低</w:t>
      </w:r>
      <w:r>
        <w:t>pH</w:t>
      </w:r>
      <w:r>
        <w:rPr>
          <w:rFonts w:hint="eastAsia"/>
        </w:rPr>
        <w:t>（中性至弱酸性）产品</w:t>
      </w:r>
      <w:r w:rsidRPr="00095BE5">
        <w:rPr>
          <w:rFonts w:ascii="Times New Roman" w:hAnsi="Times New Roman" w:cs="Times New Roman"/>
        </w:rPr>
        <w:t>。</w:t>
      </w:r>
      <w:r w:rsidRPr="00095BE5">
        <w:rPr>
          <w:rFonts w:ascii="Times New Roman" w:hAnsi="Times New Roman" w:cs="Times New Roman"/>
        </w:rPr>
        <w:t>QB/T 2572</w:t>
      </w:r>
      <w:r w:rsidR="00535D93" w:rsidRPr="00095BE5">
        <w:rPr>
          <w:rFonts w:ascii="Times New Roman" w:hAnsi="Times New Roman" w:cs="Times New Roman"/>
        </w:rPr>
        <w:t>—</w:t>
      </w:r>
      <w:r w:rsidRPr="00095BE5">
        <w:rPr>
          <w:rFonts w:ascii="Times New Roman" w:hAnsi="Times New Roman" w:cs="Times New Roman"/>
        </w:rPr>
        <w:t>2012</w:t>
      </w:r>
      <w:r w:rsidRPr="00095BE5">
        <w:rPr>
          <w:rFonts w:ascii="Times New Roman" w:hAnsi="Times New Roman" w:cs="Times New Roman"/>
        </w:rPr>
        <w:t>发布实施</w:t>
      </w:r>
      <w:r>
        <w:rPr>
          <w:rFonts w:hint="eastAsia"/>
        </w:rPr>
        <w:t>以后，被业内广泛采用，但在实施过程中发现存在一些问题（如色泽单位、某些指标项目名称不准确、仲裁规则不适用等问题）需要即时修订。</w:t>
      </w:r>
      <w:r w:rsidR="00095BE5">
        <w:rPr>
          <w:rFonts w:ascii="Times New Roman" w:hAnsi="Times New Roman" w:cs="Times New Roman" w:hint="eastAsia"/>
        </w:rPr>
        <w:t>另外，</w:t>
      </w:r>
      <w:r w:rsidR="00095BE5">
        <w:rPr>
          <w:rFonts w:ascii="Times New Roman" w:hAnsi="Times New Roman" w:cs="Times New Roman" w:hint="eastAsia"/>
        </w:rPr>
        <w:t>GB/T 13529</w:t>
      </w:r>
      <w:r w:rsidR="00095BE5">
        <w:rPr>
          <w:rFonts w:ascii="Times New Roman" w:hint="eastAsia"/>
        </w:rPr>
        <w:t>—</w:t>
      </w:r>
      <w:r w:rsidR="00095BE5">
        <w:rPr>
          <w:rFonts w:ascii="Times New Roman" w:hAnsi="Times New Roman" w:cs="Times New Roman" w:hint="eastAsia"/>
        </w:rPr>
        <w:t>2022</w:t>
      </w:r>
      <w:r w:rsidR="00095BE5">
        <w:rPr>
          <w:rFonts w:ascii="Times New Roman" w:hAnsi="Times New Roman" w:cs="Times New Roman" w:hint="eastAsia"/>
        </w:rPr>
        <w:t>对应的产品乙氧基化烷基硫酸钠是与</w:t>
      </w:r>
      <w:r w:rsidR="00095BE5">
        <w:rPr>
          <w:rFonts w:hint="eastAsia"/>
        </w:rPr>
        <w:t>乙氧基化烷基硫酸铵相似的一类产品，该标准已于2022年重新修订。为与相关标准相协调，与市场需求相适应，为更严格地规范市场、监督产品质量，特提出本标准修订计划。</w:t>
      </w:r>
    </w:p>
    <w:p w14:paraId="4435527F" w14:textId="77777777" w:rsidR="007D1422" w:rsidRPr="006609AA" w:rsidRDefault="00000000" w:rsidP="00356859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 w:rsidRPr="006609AA">
        <w:rPr>
          <w:rFonts w:ascii="Times New Roman" w:eastAsia="Times New Roman" w:hAnsi="Times New Roman" w:cs="Times New Roman"/>
        </w:rPr>
        <w:t>2</w:t>
      </w:r>
      <w:r w:rsidRPr="006609AA">
        <w:rPr>
          <w:rFonts w:ascii="Times New Roman" w:hAnsi="Times New Roman" w:cs="Times New Roman"/>
        </w:rPr>
        <w:t>、主要内容</w:t>
      </w:r>
    </w:p>
    <w:p w14:paraId="2F018E0C" w14:textId="77777777" w:rsidR="00535D93" w:rsidRDefault="00535D93" w:rsidP="00535D93">
      <w:pPr>
        <w:pStyle w:val="ab"/>
        <w:spacing w:line="360" w:lineRule="auto"/>
        <w:ind w:firstLineChars="270" w:firstLine="567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标准修订主要考虑了以下方面：</w:t>
      </w:r>
    </w:p>
    <w:p w14:paraId="6F0C9A55" w14:textId="6C7CFC56" w:rsidR="00535D93" w:rsidRPr="0041554A" w:rsidRDefault="00535D93" w:rsidP="00535D93">
      <w:pPr>
        <w:pStyle w:val="ab"/>
        <w:spacing w:line="360" w:lineRule="auto"/>
        <w:ind w:firstLineChars="270" w:firstLine="567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（</w:t>
      </w:r>
      <w:r>
        <w:rPr>
          <w:rFonts w:ascii="Times New Roman" w:hint="eastAsia"/>
          <w:szCs w:val="21"/>
        </w:rPr>
        <w:t>1</w:t>
      </w:r>
      <w:r>
        <w:rPr>
          <w:rFonts w:ascii="Times New Roman" w:hint="eastAsia"/>
          <w:szCs w:val="21"/>
        </w:rPr>
        <w:t>）</w:t>
      </w:r>
      <w:r w:rsidRPr="0041554A">
        <w:rPr>
          <w:rFonts w:ascii="Times New Roman"/>
          <w:szCs w:val="21"/>
        </w:rPr>
        <w:t>核实</w:t>
      </w:r>
      <w:r w:rsidRPr="0041554A">
        <w:rPr>
          <w:rFonts w:ascii="Times New Roman"/>
        </w:rPr>
        <w:t>标准中的规范性引用文件</w:t>
      </w:r>
      <w:r>
        <w:rPr>
          <w:rFonts w:ascii="Times New Roman" w:hint="eastAsia"/>
          <w:szCs w:val="21"/>
        </w:rPr>
        <w:t>；</w:t>
      </w:r>
    </w:p>
    <w:p w14:paraId="5189A0EB" w14:textId="62E6EC79" w:rsidR="00535D93" w:rsidRPr="0041554A" w:rsidRDefault="00535D93" w:rsidP="00535D93">
      <w:pPr>
        <w:pStyle w:val="ab"/>
        <w:spacing w:line="360" w:lineRule="auto"/>
        <w:ind w:firstLineChars="270" w:firstLine="567"/>
        <w:rPr>
          <w:rFonts w:ascii="Times New Roman"/>
        </w:rPr>
      </w:pPr>
      <w:r>
        <w:rPr>
          <w:rFonts w:ascii="Times New Roman" w:hint="eastAsia"/>
          <w:szCs w:val="21"/>
        </w:rPr>
        <w:t>（</w:t>
      </w:r>
      <w:r>
        <w:rPr>
          <w:rFonts w:ascii="Times New Roman" w:hint="eastAsia"/>
          <w:szCs w:val="21"/>
        </w:rPr>
        <w:t>2</w:t>
      </w:r>
      <w:r>
        <w:rPr>
          <w:rFonts w:ascii="Times New Roman" w:hint="eastAsia"/>
          <w:szCs w:val="21"/>
        </w:rPr>
        <w:t>）</w:t>
      </w:r>
      <w:r w:rsidRPr="0041554A">
        <w:rPr>
          <w:rFonts w:ascii="Times New Roman"/>
        </w:rPr>
        <w:t>按照</w:t>
      </w:r>
      <w:r w:rsidRPr="0041554A">
        <w:rPr>
          <w:rFonts w:ascii="Times New Roman"/>
        </w:rPr>
        <w:t>GB/T 1.1</w:t>
      </w:r>
      <w:r>
        <w:rPr>
          <w:rFonts w:ascii="Times New Roman" w:hint="eastAsia"/>
        </w:rPr>
        <w:t>—</w:t>
      </w:r>
      <w:r w:rsidRPr="0041554A">
        <w:rPr>
          <w:rFonts w:ascii="Times New Roman"/>
        </w:rPr>
        <w:t>2020</w:t>
      </w:r>
      <w:r w:rsidRPr="0041554A">
        <w:rPr>
          <w:rFonts w:ascii="Times New Roman"/>
        </w:rPr>
        <w:t>要求对标准文本重新进行编辑性修改。</w:t>
      </w:r>
    </w:p>
    <w:p w14:paraId="27EF42E5" w14:textId="0454F399" w:rsidR="00535D93" w:rsidRPr="0041554A" w:rsidRDefault="00535D93" w:rsidP="00535D93">
      <w:pPr>
        <w:pStyle w:val="ab"/>
        <w:spacing w:line="360" w:lineRule="auto"/>
        <w:ind w:firstLineChars="270" w:firstLine="567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3</w:t>
      </w:r>
      <w:r>
        <w:rPr>
          <w:rFonts w:ascii="Times New Roman" w:hint="eastAsia"/>
        </w:rPr>
        <w:t>）</w:t>
      </w:r>
      <w:r>
        <w:rPr>
          <w:rFonts w:ascii="Times New Roman" w:hint="eastAsia"/>
          <w:spacing w:val="-4"/>
        </w:rPr>
        <w:t>核实</w:t>
      </w:r>
      <w:r>
        <w:rPr>
          <w:rFonts w:ascii="Times New Roman" w:hint="eastAsia"/>
        </w:rPr>
        <w:t>指标项目名称、单位、仲裁规则</w:t>
      </w:r>
      <w:r w:rsidRPr="0041554A">
        <w:rPr>
          <w:rFonts w:ascii="Times New Roman"/>
        </w:rPr>
        <w:t>。</w:t>
      </w:r>
    </w:p>
    <w:p w14:paraId="0C7491DE" w14:textId="6E67BF1E" w:rsidR="00535D93" w:rsidRDefault="00535D93" w:rsidP="00535D93">
      <w:pPr>
        <w:pStyle w:val="ab"/>
        <w:spacing w:line="360" w:lineRule="auto"/>
        <w:ind w:leftChars="64" w:left="141" w:firstLine="420"/>
        <w:rPr>
          <w:rFonts w:ascii="Times New Roman"/>
        </w:rPr>
      </w:pPr>
      <w:r>
        <w:rPr>
          <w:rFonts w:ascii="Times New Roman" w:hint="eastAsia"/>
        </w:rPr>
        <w:t>（</w:t>
      </w:r>
      <w:r>
        <w:rPr>
          <w:rFonts w:ascii="Times New Roman" w:hint="eastAsia"/>
        </w:rPr>
        <w:t>4</w:t>
      </w:r>
      <w:r>
        <w:rPr>
          <w:rFonts w:ascii="Times New Roman" w:hint="eastAsia"/>
        </w:rPr>
        <w:t>）</w:t>
      </w:r>
      <w:r w:rsidRPr="0041554A">
        <w:rPr>
          <w:rFonts w:ascii="Times New Roman"/>
        </w:rPr>
        <w:t>规范标准内容，</w:t>
      </w:r>
      <w:r w:rsidRPr="0041554A">
        <w:rPr>
          <w:rFonts w:ascii="Times New Roman"/>
          <w:spacing w:val="-6"/>
        </w:rPr>
        <w:t>与现行</w:t>
      </w:r>
      <w:r w:rsidRPr="0041554A">
        <w:rPr>
          <w:rFonts w:ascii="Times New Roman"/>
          <w:spacing w:val="-4"/>
        </w:rPr>
        <w:t>相关标准协调一致</w:t>
      </w:r>
      <w:r w:rsidRPr="0041554A">
        <w:rPr>
          <w:rFonts w:ascii="Times New Roman"/>
        </w:rPr>
        <w:t>。</w:t>
      </w:r>
    </w:p>
    <w:p w14:paraId="7E6B0DB2" w14:textId="15F970E7" w:rsidR="000F0262" w:rsidRPr="000B042E" w:rsidRDefault="00535D93" w:rsidP="000F0262">
      <w:pPr>
        <w:pStyle w:val="ab"/>
        <w:spacing w:line="360" w:lineRule="auto"/>
        <w:ind w:leftChars="64" w:left="141" w:firstLine="420"/>
        <w:rPr>
          <w:rFonts w:ascii="Times New Roman"/>
        </w:rPr>
      </w:pPr>
      <w:r>
        <w:rPr>
          <w:rFonts w:ascii="Times New Roman" w:hint="eastAsia"/>
        </w:rPr>
        <w:t>修订后</w:t>
      </w:r>
      <w:r w:rsidR="000F0262" w:rsidRPr="006609AA">
        <w:rPr>
          <w:rFonts w:ascii="Times New Roman"/>
        </w:rPr>
        <w:t>新标准</w:t>
      </w:r>
      <w:r w:rsidR="000F0262" w:rsidRPr="00D077CB">
        <w:rPr>
          <w:rFonts w:ascii="Times New Roman"/>
        </w:rPr>
        <w:t>与</w:t>
      </w:r>
      <w:r w:rsidR="000F0262" w:rsidRPr="00D077CB">
        <w:rPr>
          <w:rFonts w:ascii="Times New Roman"/>
        </w:rPr>
        <w:t>QB/T 2572</w:t>
      </w:r>
      <w:r w:rsidR="000F0262">
        <w:rPr>
          <w:rFonts w:ascii="Times New Roman" w:hint="eastAsia"/>
        </w:rPr>
        <w:t>—</w:t>
      </w:r>
      <w:r w:rsidR="000F0262" w:rsidRPr="00D077CB">
        <w:rPr>
          <w:rFonts w:ascii="Times New Roman"/>
        </w:rPr>
        <w:t>2012</w:t>
      </w:r>
      <w:r w:rsidR="000F0262" w:rsidRPr="00D077CB">
        <w:rPr>
          <w:rFonts w:ascii="Times New Roman"/>
        </w:rPr>
        <w:t>相比，除结构调整</w:t>
      </w:r>
      <w:r w:rsidR="000F0262" w:rsidRPr="000B042E">
        <w:rPr>
          <w:rFonts w:ascii="Times New Roman"/>
        </w:rPr>
        <w:t>和编辑性改动外，主要技术变化如下：</w:t>
      </w:r>
      <w:r w:rsidR="000F0262" w:rsidRPr="000B042E">
        <w:rPr>
          <w:rFonts w:ascii="Times New Roman"/>
        </w:rPr>
        <w:t xml:space="preserve"> </w:t>
      </w:r>
    </w:p>
    <w:p w14:paraId="6BF974C6" w14:textId="361A5FC7" w:rsidR="000F0262" w:rsidRPr="00442703" w:rsidRDefault="00535D93" w:rsidP="00535D93">
      <w:pPr>
        <w:pStyle w:val="ab"/>
        <w:spacing w:line="360" w:lineRule="auto"/>
        <w:ind w:leftChars="64" w:left="141" w:firstLineChars="0" w:firstLine="426"/>
        <w:rPr>
          <w:rFonts w:ascii="Times New Roman"/>
        </w:rPr>
      </w:pPr>
      <w:r w:rsidRPr="00442703">
        <w:rPr>
          <w:rFonts w:ascii="Times New Roman"/>
        </w:rPr>
        <w:t>——</w:t>
      </w:r>
      <w:r w:rsidR="000F0262" w:rsidRPr="00442703">
        <w:rPr>
          <w:rFonts w:ascii="Times New Roman" w:hint="eastAsia"/>
        </w:rPr>
        <w:t>更改了乙氧基化烷基硫酸铵含量的项目名称，变更为阴离子活性物含量（见</w:t>
      </w:r>
      <w:r w:rsidR="000F0262" w:rsidRPr="00442703">
        <w:rPr>
          <w:rFonts w:ascii="Times New Roman"/>
        </w:rPr>
        <w:t>5.3</w:t>
      </w:r>
      <w:r w:rsidR="000F0262" w:rsidRPr="00442703">
        <w:rPr>
          <w:rFonts w:ascii="Times New Roman" w:hint="eastAsia"/>
        </w:rPr>
        <w:t>，</w:t>
      </w:r>
      <w:r w:rsidR="000F0262" w:rsidRPr="00442703">
        <w:rPr>
          <w:rFonts w:ascii="Times New Roman"/>
        </w:rPr>
        <w:t>2012</w:t>
      </w:r>
      <w:r w:rsidR="000F0262" w:rsidRPr="00442703">
        <w:rPr>
          <w:rFonts w:ascii="Times New Roman" w:hint="eastAsia"/>
        </w:rPr>
        <w:t>年版的</w:t>
      </w:r>
      <w:r w:rsidR="000F0262" w:rsidRPr="00442703">
        <w:rPr>
          <w:rFonts w:ascii="Times New Roman"/>
        </w:rPr>
        <w:t>4.3</w:t>
      </w:r>
      <w:r w:rsidR="000F0262" w:rsidRPr="00442703">
        <w:rPr>
          <w:rFonts w:ascii="Times New Roman" w:hint="eastAsia"/>
        </w:rPr>
        <w:t>）；</w:t>
      </w:r>
    </w:p>
    <w:p w14:paraId="5C01CDBC" w14:textId="77777777" w:rsidR="000F0262" w:rsidRPr="00442703" w:rsidRDefault="000F0262" w:rsidP="00535D93">
      <w:pPr>
        <w:pStyle w:val="ab"/>
        <w:spacing w:line="360" w:lineRule="auto"/>
        <w:ind w:leftChars="64" w:left="141" w:firstLineChars="0" w:firstLine="426"/>
        <w:rPr>
          <w:rFonts w:ascii="Times New Roman"/>
        </w:rPr>
      </w:pPr>
      <w:r w:rsidRPr="00442703">
        <w:rPr>
          <w:rFonts w:ascii="Times New Roman"/>
        </w:rPr>
        <w:t>——</w:t>
      </w:r>
      <w:r w:rsidRPr="00442703">
        <w:rPr>
          <w:rFonts w:ascii="Times New Roman" w:hint="eastAsia"/>
        </w:rPr>
        <w:t>更改了乙氧基化烷基硫酸铵含量的要求（见</w:t>
      </w:r>
      <w:r w:rsidRPr="00442703">
        <w:rPr>
          <w:rFonts w:ascii="Times New Roman"/>
        </w:rPr>
        <w:t>5.3</w:t>
      </w:r>
      <w:r w:rsidRPr="00442703">
        <w:rPr>
          <w:rFonts w:ascii="Times New Roman" w:hint="eastAsia"/>
        </w:rPr>
        <w:t>，</w:t>
      </w:r>
      <w:r w:rsidRPr="00442703">
        <w:rPr>
          <w:rFonts w:ascii="Times New Roman"/>
        </w:rPr>
        <w:t>2012</w:t>
      </w:r>
      <w:r w:rsidRPr="00442703">
        <w:rPr>
          <w:rFonts w:ascii="Times New Roman" w:hint="eastAsia"/>
        </w:rPr>
        <w:t>年版的</w:t>
      </w:r>
      <w:r w:rsidRPr="00442703">
        <w:rPr>
          <w:rFonts w:ascii="Times New Roman"/>
        </w:rPr>
        <w:t>4.3</w:t>
      </w:r>
      <w:r w:rsidRPr="00442703">
        <w:rPr>
          <w:rFonts w:ascii="Times New Roman" w:hint="eastAsia"/>
        </w:rPr>
        <w:t>）；</w:t>
      </w:r>
    </w:p>
    <w:p w14:paraId="4C3E7E3D" w14:textId="77777777" w:rsidR="000F0262" w:rsidRPr="00442703" w:rsidRDefault="000F0262" w:rsidP="00535D93">
      <w:pPr>
        <w:pStyle w:val="ab"/>
        <w:spacing w:line="360" w:lineRule="auto"/>
        <w:ind w:leftChars="64" w:left="141" w:firstLineChars="0" w:firstLine="426"/>
        <w:rPr>
          <w:rFonts w:ascii="Times New Roman"/>
        </w:rPr>
      </w:pPr>
      <w:r w:rsidRPr="00442703">
        <w:rPr>
          <w:rFonts w:ascii="Times New Roman"/>
        </w:rPr>
        <w:t>——</w:t>
      </w:r>
      <w:r w:rsidRPr="00442703">
        <w:rPr>
          <w:rFonts w:ascii="Times New Roman" w:hint="eastAsia"/>
        </w:rPr>
        <w:t>删除了色泽检验的精密度要求（见</w:t>
      </w:r>
      <w:r w:rsidRPr="00442703">
        <w:rPr>
          <w:rFonts w:ascii="Times New Roman"/>
        </w:rPr>
        <w:t>6.8</w:t>
      </w:r>
      <w:r w:rsidRPr="00442703">
        <w:rPr>
          <w:rFonts w:ascii="Times New Roman" w:hint="eastAsia"/>
        </w:rPr>
        <w:t>，</w:t>
      </w:r>
      <w:r w:rsidRPr="00442703">
        <w:rPr>
          <w:rFonts w:ascii="Times New Roman"/>
        </w:rPr>
        <w:t>2012</w:t>
      </w:r>
      <w:r w:rsidRPr="00442703">
        <w:rPr>
          <w:rFonts w:ascii="Times New Roman" w:hint="eastAsia"/>
        </w:rPr>
        <w:t>年版的</w:t>
      </w:r>
      <w:r w:rsidRPr="00442703">
        <w:rPr>
          <w:rFonts w:ascii="Times New Roman"/>
        </w:rPr>
        <w:t>5.8.2</w:t>
      </w:r>
      <w:r w:rsidRPr="00442703">
        <w:rPr>
          <w:rFonts w:ascii="Times New Roman" w:hint="eastAsia"/>
        </w:rPr>
        <w:t>）；</w:t>
      </w:r>
    </w:p>
    <w:p w14:paraId="147DB4F1" w14:textId="77777777" w:rsidR="000F0262" w:rsidRPr="00442703" w:rsidRDefault="000F0262" w:rsidP="00535D93">
      <w:pPr>
        <w:pStyle w:val="ab"/>
        <w:spacing w:line="360" w:lineRule="auto"/>
        <w:ind w:leftChars="64" w:left="141" w:firstLineChars="0" w:firstLine="426"/>
        <w:rPr>
          <w:rFonts w:ascii="Times New Roman"/>
        </w:rPr>
      </w:pPr>
      <w:r w:rsidRPr="00442703">
        <w:rPr>
          <w:rFonts w:ascii="Times New Roman"/>
        </w:rPr>
        <w:t>——</w:t>
      </w:r>
      <w:r w:rsidRPr="00442703">
        <w:rPr>
          <w:rFonts w:ascii="Times New Roman" w:hint="eastAsia"/>
        </w:rPr>
        <w:t>删除了仲裁规则（见</w:t>
      </w:r>
      <w:r w:rsidRPr="00442703">
        <w:rPr>
          <w:rFonts w:ascii="Times New Roman"/>
        </w:rPr>
        <w:t>2012</w:t>
      </w:r>
      <w:r w:rsidRPr="00442703">
        <w:rPr>
          <w:rFonts w:ascii="Times New Roman" w:hint="eastAsia"/>
        </w:rPr>
        <w:t>年版的</w:t>
      </w:r>
      <w:r w:rsidRPr="00442703">
        <w:rPr>
          <w:rFonts w:ascii="Times New Roman"/>
        </w:rPr>
        <w:t>6.5</w:t>
      </w:r>
      <w:r w:rsidRPr="00442703">
        <w:rPr>
          <w:rFonts w:ascii="Times New Roman" w:hint="eastAsia"/>
        </w:rPr>
        <w:t>）；</w:t>
      </w:r>
    </w:p>
    <w:p w14:paraId="35933FAB" w14:textId="77777777" w:rsidR="000F0262" w:rsidRPr="00442703" w:rsidRDefault="000F0262" w:rsidP="00535D93">
      <w:pPr>
        <w:pStyle w:val="ab"/>
        <w:spacing w:line="360" w:lineRule="auto"/>
        <w:ind w:leftChars="64" w:left="141" w:firstLineChars="0" w:firstLine="426"/>
        <w:rPr>
          <w:rFonts w:ascii="Times New Roman"/>
        </w:rPr>
      </w:pPr>
      <w:r w:rsidRPr="00442703">
        <w:rPr>
          <w:rFonts w:ascii="Times New Roman"/>
        </w:rPr>
        <w:lastRenderedPageBreak/>
        <w:t>——</w:t>
      </w:r>
      <w:r>
        <w:rPr>
          <w:rFonts w:ascii="Times New Roman" w:hint="eastAsia"/>
        </w:rPr>
        <w:t>修改了产品</w:t>
      </w:r>
      <w:r w:rsidRPr="00442703">
        <w:rPr>
          <w:rFonts w:ascii="Times New Roman" w:hint="eastAsia"/>
        </w:rPr>
        <w:t>保质期（见</w:t>
      </w:r>
      <w:r w:rsidRPr="00442703">
        <w:rPr>
          <w:rFonts w:ascii="Times New Roman"/>
        </w:rPr>
        <w:t>8.5</w:t>
      </w:r>
      <w:r w:rsidRPr="001B1501">
        <w:rPr>
          <w:rFonts w:ascii="Times New Roman" w:hint="eastAsia"/>
        </w:rPr>
        <w:t>，</w:t>
      </w:r>
      <w:r w:rsidRPr="001B1501">
        <w:rPr>
          <w:rFonts w:ascii="Times New Roman" w:hint="eastAsia"/>
        </w:rPr>
        <w:t>2012</w:t>
      </w:r>
      <w:r w:rsidRPr="001B1501">
        <w:rPr>
          <w:rFonts w:ascii="Times New Roman" w:hint="eastAsia"/>
        </w:rPr>
        <w:t>年版的</w:t>
      </w:r>
      <w:r>
        <w:rPr>
          <w:rFonts w:ascii="Times New Roman" w:hint="eastAsia"/>
        </w:rPr>
        <w:t>7.5</w:t>
      </w:r>
      <w:r w:rsidRPr="00442703">
        <w:rPr>
          <w:rFonts w:ascii="Times New Roman" w:hint="eastAsia"/>
        </w:rPr>
        <w:t>）。</w:t>
      </w:r>
    </w:p>
    <w:p w14:paraId="2C5CF95B" w14:textId="157F7649" w:rsidR="00F23170" w:rsidRPr="005A0766" w:rsidRDefault="00535D93" w:rsidP="00356859">
      <w:pPr>
        <w:spacing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 w:hint="eastAsia"/>
          <w:b/>
          <w:sz w:val="21"/>
        </w:rPr>
        <w:t>三</w:t>
      </w:r>
      <w:r w:rsidRPr="005A0766">
        <w:rPr>
          <w:rFonts w:ascii="Times New Roman" w:hAnsi="Times New Roman" w:cs="Times New Roman"/>
          <w:b/>
          <w:sz w:val="21"/>
        </w:rPr>
        <w:t>、标准中如果涉及专利，应有明确的知识产权说明</w:t>
      </w:r>
    </w:p>
    <w:p w14:paraId="2ED8E2F7" w14:textId="4CE5F10A" w:rsidR="007D1422" w:rsidRPr="005A0766" w:rsidRDefault="00000000" w:rsidP="00F23170">
      <w:pPr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  <w:sz w:val="21"/>
        </w:rPr>
      </w:pPr>
      <w:r w:rsidRPr="005A0766">
        <w:rPr>
          <w:rFonts w:ascii="Times New Roman" w:hAnsi="Times New Roman" w:cs="Times New Roman"/>
          <w:sz w:val="21"/>
        </w:rPr>
        <w:t>未涉及专利等知识产权问题。</w:t>
      </w:r>
      <w:r w:rsidRPr="005A0766">
        <w:rPr>
          <w:rFonts w:ascii="Times New Roman" w:hAnsi="Times New Roman" w:cs="Times New Roman"/>
          <w:sz w:val="21"/>
        </w:rPr>
        <w:t xml:space="preserve"> </w:t>
      </w:r>
    </w:p>
    <w:p w14:paraId="5187EF07" w14:textId="13CB08B9" w:rsidR="007D1422" w:rsidRPr="005A0766" w:rsidRDefault="00535D93" w:rsidP="00356859">
      <w:pPr>
        <w:pStyle w:val="2"/>
        <w:spacing w:before="133"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四</w:t>
      </w:r>
      <w:r w:rsidRPr="005A0766">
        <w:rPr>
          <w:rFonts w:ascii="Times New Roman" w:hAnsi="Times New Roman" w:cs="Times New Roman"/>
        </w:rPr>
        <w:t>、产业化情况、推广应用论证和预期达到的经济效果等情况</w:t>
      </w:r>
    </w:p>
    <w:p w14:paraId="2FEF90F9" w14:textId="25D8DDFC" w:rsidR="007D1422" w:rsidRPr="006609AA" w:rsidRDefault="00000000" w:rsidP="0097767C">
      <w:pPr>
        <w:pStyle w:val="a3"/>
        <w:spacing w:before="101" w:line="360" w:lineRule="auto"/>
        <w:ind w:left="142" w:right="47" w:firstLineChars="200" w:firstLine="410"/>
        <w:jc w:val="both"/>
        <w:rPr>
          <w:rFonts w:ascii="Times New Roman" w:hAnsi="Times New Roman" w:cs="Times New Roman"/>
        </w:rPr>
      </w:pPr>
      <w:r w:rsidRPr="005A0766">
        <w:rPr>
          <w:rFonts w:ascii="Times New Roman" w:hAnsi="Times New Roman" w:cs="Times New Roman"/>
          <w:spacing w:val="-5"/>
        </w:rPr>
        <w:t>本标准在修订过程中做了市场商品的数据调研</w:t>
      </w:r>
      <w:r w:rsidRPr="006609AA">
        <w:rPr>
          <w:rFonts w:ascii="Times New Roman" w:hAnsi="Times New Roman" w:cs="Times New Roman"/>
          <w:spacing w:val="-5"/>
        </w:rPr>
        <w:t>，力求产品质量和性能特性的有机结合，为该类产品的</w:t>
      </w:r>
      <w:r w:rsidRPr="006609AA">
        <w:rPr>
          <w:rFonts w:ascii="Times New Roman" w:hAnsi="Times New Roman" w:cs="Times New Roman"/>
          <w:spacing w:val="-7"/>
        </w:rPr>
        <w:t>生产企业提供一个技术创新、转化、扩散的平台，进而达到引导产业技术进步的目的。本标准</w:t>
      </w:r>
      <w:r w:rsidRPr="006609AA">
        <w:rPr>
          <w:rFonts w:ascii="Times New Roman" w:hAnsi="Times New Roman" w:cs="Times New Roman"/>
          <w:spacing w:val="-5"/>
        </w:rPr>
        <w:t>加强了与相关标准之间的一致性，以便于提高采标率。</w:t>
      </w:r>
      <w:r w:rsidRPr="006609AA">
        <w:rPr>
          <w:rFonts w:ascii="Times New Roman" w:hAnsi="Times New Roman" w:cs="Times New Roman"/>
        </w:rPr>
        <w:t xml:space="preserve"> </w:t>
      </w:r>
    </w:p>
    <w:p w14:paraId="14996A57" w14:textId="5A35953C" w:rsidR="007D1422" w:rsidRPr="006609AA" w:rsidRDefault="00535D93" w:rsidP="00356859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五</w:t>
      </w:r>
      <w:r w:rsidRPr="006609AA">
        <w:rPr>
          <w:rFonts w:ascii="Times New Roman" w:hAnsi="Times New Roman" w:cs="Times New Roman"/>
        </w:rPr>
        <w:t>、采用国际标准和国外先进标准情况</w:t>
      </w:r>
    </w:p>
    <w:p w14:paraId="4BBD93D6" w14:textId="218C3F96" w:rsidR="007D1422" w:rsidRPr="006609AA" w:rsidRDefault="00B80812" w:rsidP="00F23170">
      <w:pPr>
        <w:pStyle w:val="a3"/>
        <w:spacing w:before="1" w:line="360" w:lineRule="auto"/>
        <w:ind w:left="142" w:right="47" w:firstLineChars="200" w:firstLine="4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pacing w:val="-6"/>
        </w:rPr>
        <w:t>无</w:t>
      </w:r>
      <w:r w:rsidR="00EC5487" w:rsidRPr="006609AA">
        <w:rPr>
          <w:rFonts w:ascii="Times New Roman" w:hAnsi="Times New Roman" w:cs="Times New Roman"/>
        </w:rPr>
        <w:t xml:space="preserve"> </w:t>
      </w:r>
    </w:p>
    <w:p w14:paraId="3D828926" w14:textId="6AEFE4BF" w:rsidR="007D1422" w:rsidRPr="006609AA" w:rsidRDefault="00535D93" w:rsidP="00F23170">
      <w:pPr>
        <w:pStyle w:val="2"/>
        <w:spacing w:before="60" w:line="360" w:lineRule="auto"/>
        <w:ind w:leftChars="64" w:left="141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六</w:t>
      </w:r>
      <w:r w:rsidRPr="006609AA">
        <w:rPr>
          <w:rFonts w:ascii="Times New Roman" w:hAnsi="Times New Roman" w:cs="Times New Roman"/>
        </w:rPr>
        <w:t>、与现行相关法律、法规、规章及相关标准，特别是强制性标准的协调性</w:t>
      </w:r>
    </w:p>
    <w:p w14:paraId="53D4524B" w14:textId="6E6486EB" w:rsidR="007D1422" w:rsidRPr="006609AA" w:rsidRDefault="00000000" w:rsidP="00356859">
      <w:pPr>
        <w:pStyle w:val="a3"/>
        <w:spacing w:before="100" w:line="360" w:lineRule="auto"/>
        <w:ind w:left="142" w:right="47" w:firstLineChars="200" w:firstLine="408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  <w:spacing w:val="-6"/>
        </w:rPr>
        <w:t>与</w:t>
      </w:r>
      <w:r w:rsidR="00F23170" w:rsidRPr="006609AA">
        <w:rPr>
          <w:rFonts w:ascii="Times New Roman" w:hAnsi="Times New Roman" w:cs="Times New Roman"/>
          <w:spacing w:val="-6"/>
        </w:rPr>
        <w:t>表面活性剂</w:t>
      </w:r>
      <w:r w:rsidRPr="006609AA">
        <w:rPr>
          <w:rFonts w:ascii="Times New Roman" w:hAnsi="Times New Roman" w:cs="Times New Roman"/>
          <w:spacing w:val="-6"/>
        </w:rPr>
        <w:t>行业相关法律法规、规章协调一致，未发生冲突，与</w:t>
      </w:r>
      <w:r w:rsidR="00B8031C" w:rsidRPr="006609AA">
        <w:rPr>
          <w:rFonts w:ascii="Times New Roman" w:hAnsi="Times New Roman" w:cs="Times New Roman"/>
          <w:spacing w:val="-6"/>
        </w:rPr>
        <w:t>现行</w:t>
      </w:r>
      <w:r w:rsidRPr="006609AA">
        <w:rPr>
          <w:rFonts w:ascii="Times New Roman" w:hAnsi="Times New Roman" w:cs="Times New Roman"/>
          <w:spacing w:val="-4"/>
        </w:rPr>
        <w:t>相关标准协调一致。</w:t>
      </w:r>
      <w:r w:rsidRPr="006609AA">
        <w:rPr>
          <w:rFonts w:ascii="Times New Roman" w:hAnsi="Times New Roman" w:cs="Times New Roman"/>
        </w:rPr>
        <w:t xml:space="preserve"> </w:t>
      </w:r>
    </w:p>
    <w:p w14:paraId="421FAE2A" w14:textId="4ACA72D5" w:rsidR="00356859" w:rsidRPr="006609AA" w:rsidRDefault="00535D93" w:rsidP="00356859">
      <w:pPr>
        <w:spacing w:before="97"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 w:hint="eastAsia"/>
          <w:b/>
          <w:sz w:val="21"/>
        </w:rPr>
        <w:t>七</w:t>
      </w:r>
      <w:r w:rsidRPr="006609AA">
        <w:rPr>
          <w:rFonts w:ascii="Times New Roman" w:hAnsi="Times New Roman" w:cs="Times New Roman"/>
          <w:b/>
          <w:sz w:val="21"/>
        </w:rPr>
        <w:t>、重大分歧意见的处理经过和依据</w:t>
      </w:r>
    </w:p>
    <w:p w14:paraId="1365D8C5" w14:textId="23F326AE" w:rsidR="007D1422" w:rsidRPr="006609AA" w:rsidRDefault="00000000" w:rsidP="00356859">
      <w:pPr>
        <w:spacing w:before="97" w:line="360" w:lineRule="auto"/>
        <w:ind w:left="142" w:right="47" w:firstLineChars="200" w:firstLine="420"/>
        <w:jc w:val="both"/>
        <w:rPr>
          <w:rFonts w:ascii="Times New Roman" w:hAnsi="Times New Roman" w:cs="Times New Roman"/>
          <w:sz w:val="21"/>
        </w:rPr>
      </w:pPr>
      <w:r w:rsidRPr="006609AA">
        <w:rPr>
          <w:rFonts w:ascii="Times New Roman" w:hAnsi="Times New Roman" w:cs="Times New Roman"/>
          <w:sz w:val="21"/>
        </w:rPr>
        <w:t>无重大分歧意见。</w:t>
      </w:r>
      <w:r w:rsidRPr="006609AA">
        <w:rPr>
          <w:rFonts w:ascii="Times New Roman" w:hAnsi="Times New Roman" w:cs="Times New Roman"/>
          <w:sz w:val="21"/>
        </w:rPr>
        <w:t xml:space="preserve"> </w:t>
      </w:r>
    </w:p>
    <w:p w14:paraId="4539C905" w14:textId="7F13401A" w:rsidR="007D1422" w:rsidRPr="006609AA" w:rsidRDefault="00535D93" w:rsidP="00356859">
      <w:pPr>
        <w:pStyle w:val="2"/>
        <w:spacing w:before="138"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八</w:t>
      </w:r>
      <w:r w:rsidRPr="006609AA">
        <w:rPr>
          <w:rFonts w:ascii="Times New Roman" w:hAnsi="Times New Roman" w:cs="Times New Roman"/>
        </w:rPr>
        <w:t>、标准性质的建议说明</w:t>
      </w:r>
    </w:p>
    <w:p w14:paraId="6E0F0A85" w14:textId="6B61D9F3" w:rsidR="007D1422" w:rsidRPr="006609AA" w:rsidRDefault="00000000" w:rsidP="00356859">
      <w:pPr>
        <w:pStyle w:val="a3"/>
        <w:spacing w:before="101"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标准性质是国家推荐性标准。</w:t>
      </w:r>
      <w:r w:rsidRPr="006609AA">
        <w:rPr>
          <w:rFonts w:ascii="Times New Roman" w:hAnsi="Times New Roman" w:cs="Times New Roman"/>
        </w:rPr>
        <w:t xml:space="preserve"> </w:t>
      </w:r>
    </w:p>
    <w:p w14:paraId="521389B3" w14:textId="79375A93" w:rsidR="007D1422" w:rsidRPr="006609AA" w:rsidRDefault="00535D93" w:rsidP="00356859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九</w:t>
      </w:r>
      <w:r w:rsidRPr="006609AA">
        <w:rPr>
          <w:rFonts w:ascii="Times New Roman" w:hAnsi="Times New Roman" w:cs="Times New Roman"/>
        </w:rPr>
        <w:t>、贯彻标准的要求和措施建议</w:t>
      </w:r>
    </w:p>
    <w:p w14:paraId="52967BC2" w14:textId="77777777" w:rsidR="007D1422" w:rsidRPr="006609AA" w:rsidRDefault="00000000" w:rsidP="00356859">
      <w:pPr>
        <w:pStyle w:val="a3"/>
        <w:spacing w:before="100"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建议本标准批准发布</w:t>
      </w:r>
      <w:r w:rsidRPr="006609AA">
        <w:rPr>
          <w:rFonts w:ascii="Times New Roman" w:hAnsi="Times New Roman" w:cs="Times New Roman"/>
        </w:rPr>
        <w:t xml:space="preserve"> 6 </w:t>
      </w:r>
      <w:r w:rsidRPr="006609AA">
        <w:rPr>
          <w:rFonts w:ascii="Times New Roman" w:hAnsi="Times New Roman" w:cs="Times New Roman"/>
        </w:rPr>
        <w:t>个月后实施。</w:t>
      </w:r>
      <w:r w:rsidRPr="006609AA">
        <w:rPr>
          <w:rFonts w:ascii="Times New Roman" w:hAnsi="Times New Roman" w:cs="Times New Roman"/>
        </w:rPr>
        <w:t xml:space="preserve"> </w:t>
      </w:r>
    </w:p>
    <w:p w14:paraId="66F573BE" w14:textId="5B9AA513" w:rsidR="007D1422" w:rsidRPr="006609AA" w:rsidRDefault="00000000" w:rsidP="00356859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十、废止现行相关标准的建议</w:t>
      </w:r>
    </w:p>
    <w:p w14:paraId="71663FC6" w14:textId="714A6992" w:rsidR="007D1422" w:rsidRPr="006609AA" w:rsidRDefault="00000000" w:rsidP="00356859">
      <w:pPr>
        <w:pStyle w:val="a3"/>
        <w:spacing w:before="100"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本标准发布实施后，代替</w:t>
      </w:r>
      <w:r w:rsidR="000F0262" w:rsidRPr="00D077CB">
        <w:rPr>
          <w:rFonts w:ascii="Times New Roman"/>
        </w:rPr>
        <w:t>QB/T 2572</w:t>
      </w:r>
      <w:r w:rsidR="000F0262">
        <w:rPr>
          <w:rFonts w:ascii="Times New Roman" w:hint="eastAsia"/>
        </w:rPr>
        <w:t>—</w:t>
      </w:r>
      <w:r w:rsidR="000F0262" w:rsidRPr="00D077CB">
        <w:rPr>
          <w:rFonts w:ascii="Times New Roman"/>
        </w:rPr>
        <w:t>2012</w:t>
      </w:r>
      <w:r w:rsidRPr="006609AA">
        <w:rPr>
          <w:rFonts w:ascii="Times New Roman" w:hAnsi="Times New Roman" w:cs="Times New Roman"/>
        </w:rPr>
        <w:t>。</w:t>
      </w:r>
      <w:r w:rsidRPr="006609AA">
        <w:rPr>
          <w:rFonts w:ascii="Times New Roman" w:hAnsi="Times New Roman" w:cs="Times New Roman"/>
        </w:rPr>
        <w:t xml:space="preserve"> </w:t>
      </w:r>
    </w:p>
    <w:p w14:paraId="54275111" w14:textId="40BB1ADC" w:rsidR="007D1422" w:rsidRPr="006609AA" w:rsidRDefault="00000000" w:rsidP="00356859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 w:rsidRPr="006609AA">
        <w:rPr>
          <w:rFonts w:ascii="Times New Roman" w:hAnsi="Times New Roman" w:cs="Times New Roman"/>
        </w:rPr>
        <w:t>十</w:t>
      </w:r>
      <w:r w:rsidR="00535D93">
        <w:rPr>
          <w:rFonts w:ascii="Times New Roman" w:hAnsi="Times New Roman" w:cs="Times New Roman" w:hint="eastAsia"/>
        </w:rPr>
        <w:t>一</w:t>
      </w:r>
      <w:r w:rsidRPr="006609AA">
        <w:rPr>
          <w:rFonts w:ascii="Times New Roman" w:hAnsi="Times New Roman" w:cs="Times New Roman"/>
        </w:rPr>
        <w:t>、其它应予说明的事项</w:t>
      </w:r>
    </w:p>
    <w:p w14:paraId="4523E7B5" w14:textId="573A218E" w:rsidR="007D1422" w:rsidRDefault="00F23170" w:rsidP="00356859">
      <w:pPr>
        <w:pStyle w:val="a3"/>
        <w:spacing w:line="360" w:lineRule="auto"/>
        <w:ind w:left="142" w:right="47" w:firstLineChars="200" w:firstLine="414"/>
        <w:jc w:val="both"/>
        <w:rPr>
          <w:rFonts w:ascii="Times New Roman" w:hAnsi="Times New Roman" w:cs="Times New Roman"/>
          <w:spacing w:val="-3"/>
        </w:rPr>
      </w:pPr>
      <w:r w:rsidRPr="006609AA">
        <w:rPr>
          <w:rFonts w:ascii="Times New Roman" w:hAnsi="Times New Roman" w:cs="Times New Roman"/>
          <w:spacing w:val="-3"/>
        </w:rPr>
        <w:t>无</w:t>
      </w:r>
    </w:p>
    <w:p w14:paraId="73A27F5C" w14:textId="77777777" w:rsidR="00A86934" w:rsidRDefault="00A86934" w:rsidP="00356859">
      <w:pPr>
        <w:pStyle w:val="a3"/>
        <w:spacing w:line="360" w:lineRule="auto"/>
        <w:ind w:left="142" w:right="47" w:firstLineChars="200" w:firstLine="414"/>
        <w:jc w:val="both"/>
        <w:rPr>
          <w:rFonts w:ascii="Times New Roman" w:hAnsi="Times New Roman" w:cs="Times New Roman"/>
          <w:spacing w:val="-3"/>
        </w:rPr>
      </w:pPr>
    </w:p>
    <w:p w14:paraId="2C5602F6" w14:textId="77777777" w:rsidR="00A86934" w:rsidRPr="004D54F8" w:rsidRDefault="00A86934" w:rsidP="00A86934">
      <w:pPr>
        <w:adjustRightInd w:val="0"/>
        <w:snapToGrid w:val="0"/>
        <w:ind w:firstLine="420"/>
        <w:jc w:val="right"/>
        <w:rPr>
          <w:rFonts w:hint="eastAsia"/>
          <w:szCs w:val="21"/>
        </w:rPr>
      </w:pPr>
      <w:r w:rsidRPr="004D54F8">
        <w:rPr>
          <w:rFonts w:hint="eastAsia"/>
          <w:szCs w:val="21"/>
        </w:rPr>
        <w:t>标准编制小组</w:t>
      </w:r>
    </w:p>
    <w:p w14:paraId="7ABC5EC5" w14:textId="1A96B6C9" w:rsidR="00A86934" w:rsidRDefault="00A86934" w:rsidP="00A86934">
      <w:pPr>
        <w:adjustRightInd w:val="0"/>
        <w:snapToGrid w:val="0"/>
        <w:ind w:firstLine="420"/>
        <w:jc w:val="right"/>
        <w:rPr>
          <w:rFonts w:hint="eastAsia"/>
          <w:b/>
          <w:szCs w:val="21"/>
        </w:rPr>
      </w:pPr>
      <w:r w:rsidRPr="004D54F8">
        <w:rPr>
          <w:rFonts w:hint="eastAsia"/>
          <w:szCs w:val="21"/>
        </w:rPr>
        <w:t>2</w:t>
      </w:r>
      <w:r w:rsidRPr="004D54F8">
        <w:rPr>
          <w:szCs w:val="21"/>
        </w:rPr>
        <w:t>02</w:t>
      </w:r>
      <w:r w:rsidR="000F0262">
        <w:rPr>
          <w:rFonts w:hint="eastAsia"/>
          <w:szCs w:val="21"/>
        </w:rPr>
        <w:t>6</w:t>
      </w:r>
      <w:r w:rsidRPr="004D54F8">
        <w:rPr>
          <w:rFonts w:hint="eastAsia"/>
          <w:szCs w:val="21"/>
        </w:rPr>
        <w:t>年</w:t>
      </w:r>
      <w:r w:rsidR="006E1D23">
        <w:rPr>
          <w:rFonts w:hint="eastAsia"/>
          <w:szCs w:val="21"/>
        </w:rPr>
        <w:t>7</w:t>
      </w:r>
      <w:r w:rsidRPr="004D54F8">
        <w:rPr>
          <w:rFonts w:hint="eastAsia"/>
          <w:szCs w:val="21"/>
        </w:rPr>
        <w:t>月</w:t>
      </w:r>
    </w:p>
    <w:p w14:paraId="5FC4807E" w14:textId="77777777" w:rsidR="00A86934" w:rsidRPr="006609AA" w:rsidRDefault="00A86934" w:rsidP="00356859">
      <w:pPr>
        <w:pStyle w:val="a3"/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</w:p>
    <w:sectPr w:rsidR="00A86934" w:rsidRPr="006609AA">
      <w:footerReference w:type="default" r:id="rId6"/>
      <w:pgSz w:w="11910" w:h="16840"/>
      <w:pgMar w:top="1440" w:right="920" w:bottom="840" w:left="1020" w:header="0" w:footer="6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57E1A" w14:textId="77777777" w:rsidR="00FD707A" w:rsidRDefault="00FD707A">
      <w:pPr>
        <w:rPr>
          <w:rFonts w:hint="eastAsia"/>
        </w:rPr>
      </w:pPr>
      <w:r>
        <w:separator/>
      </w:r>
    </w:p>
  </w:endnote>
  <w:endnote w:type="continuationSeparator" w:id="0">
    <w:p w14:paraId="52C079D8" w14:textId="77777777" w:rsidR="00FD707A" w:rsidRDefault="00FD70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8EFE" w14:textId="7639B3DD" w:rsidR="007D1422" w:rsidRDefault="00330C99">
    <w:pPr>
      <w:pStyle w:val="a3"/>
      <w:spacing w:line="14" w:lineRule="auto"/>
      <w:rPr>
        <w:rFonts w:hint="eastAsia"/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F374B76" wp14:editId="4FA7DF98">
              <wp:simplePos x="0" y="0"/>
              <wp:positionH relativeFrom="page">
                <wp:posOffset>3725545</wp:posOffset>
              </wp:positionH>
              <wp:positionV relativeFrom="page">
                <wp:posOffset>10134600</wp:posOffset>
              </wp:positionV>
              <wp:extent cx="107950" cy="152400"/>
              <wp:effectExtent l="1270" t="0" r="0" b="0"/>
              <wp:wrapNone/>
              <wp:docPr id="86631075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56B533" w14:textId="77777777" w:rsidR="007D1422" w:rsidRDefault="00000000">
                          <w:pPr>
                            <w:spacing w:before="12"/>
                            <w:ind w:left="40"/>
                            <w:rPr>
                              <w:rFonts w:ascii="Times New Roman" w:hint="eastAsia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374B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35pt;margin-top:798pt;width:8.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" filled="f" stroked="f">
              <v:textbox inset="0,0,0,0">
                <w:txbxContent>
                  <w:p w14:paraId="4756B533" w14:textId="77777777" w:rsidR="007D1422" w:rsidRDefault="00000000">
                    <w:pPr>
                      <w:spacing w:before="12"/>
                      <w:ind w:left="40"/>
                      <w:rPr>
                        <w:rFonts w:ascii="Times New Roman" w:hint="eastAsia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FA1A2" w14:textId="77777777" w:rsidR="00FD707A" w:rsidRDefault="00FD707A">
      <w:pPr>
        <w:rPr>
          <w:rFonts w:hint="eastAsia"/>
        </w:rPr>
      </w:pPr>
      <w:r>
        <w:separator/>
      </w:r>
    </w:p>
  </w:footnote>
  <w:footnote w:type="continuationSeparator" w:id="0">
    <w:p w14:paraId="06967188" w14:textId="77777777" w:rsidR="00FD707A" w:rsidRDefault="00FD707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22"/>
    <w:rsid w:val="00005C7C"/>
    <w:rsid w:val="000078FD"/>
    <w:rsid w:val="00015985"/>
    <w:rsid w:val="0002023C"/>
    <w:rsid w:val="000263F3"/>
    <w:rsid w:val="00052007"/>
    <w:rsid w:val="000622B4"/>
    <w:rsid w:val="000628FC"/>
    <w:rsid w:val="00094142"/>
    <w:rsid w:val="0009529D"/>
    <w:rsid w:val="00095BE5"/>
    <w:rsid w:val="000A67BA"/>
    <w:rsid w:val="000D7D7A"/>
    <w:rsid w:val="000F0262"/>
    <w:rsid w:val="00106C53"/>
    <w:rsid w:val="0014332A"/>
    <w:rsid w:val="001476AC"/>
    <w:rsid w:val="00245904"/>
    <w:rsid w:val="00266327"/>
    <w:rsid w:val="00270F26"/>
    <w:rsid w:val="002801A8"/>
    <w:rsid w:val="002B3071"/>
    <w:rsid w:val="002E5682"/>
    <w:rsid w:val="0030213B"/>
    <w:rsid w:val="00330C99"/>
    <w:rsid w:val="00356859"/>
    <w:rsid w:val="00383578"/>
    <w:rsid w:val="003F337A"/>
    <w:rsid w:val="00492766"/>
    <w:rsid w:val="0049320D"/>
    <w:rsid w:val="004E208D"/>
    <w:rsid w:val="00501C43"/>
    <w:rsid w:val="00515969"/>
    <w:rsid w:val="00527BE5"/>
    <w:rsid w:val="00535D93"/>
    <w:rsid w:val="00581304"/>
    <w:rsid w:val="005A0766"/>
    <w:rsid w:val="005A5777"/>
    <w:rsid w:val="005B39FB"/>
    <w:rsid w:val="005D0A9E"/>
    <w:rsid w:val="006022ED"/>
    <w:rsid w:val="00631F43"/>
    <w:rsid w:val="00657E19"/>
    <w:rsid w:val="006609AA"/>
    <w:rsid w:val="00666ECA"/>
    <w:rsid w:val="006A09B9"/>
    <w:rsid w:val="006A0E8A"/>
    <w:rsid w:val="006B3E65"/>
    <w:rsid w:val="006E1D23"/>
    <w:rsid w:val="006E6926"/>
    <w:rsid w:val="00730A38"/>
    <w:rsid w:val="00772AD4"/>
    <w:rsid w:val="007B3AAD"/>
    <w:rsid w:val="007B681C"/>
    <w:rsid w:val="007C64E7"/>
    <w:rsid w:val="007C77A0"/>
    <w:rsid w:val="007D0BE5"/>
    <w:rsid w:val="007D1422"/>
    <w:rsid w:val="007E7BD8"/>
    <w:rsid w:val="00851A1D"/>
    <w:rsid w:val="008C1D5D"/>
    <w:rsid w:val="008E1F54"/>
    <w:rsid w:val="00902FAA"/>
    <w:rsid w:val="009749ED"/>
    <w:rsid w:val="0097767C"/>
    <w:rsid w:val="00997F75"/>
    <w:rsid w:val="009B6B0F"/>
    <w:rsid w:val="009D7471"/>
    <w:rsid w:val="00A12760"/>
    <w:rsid w:val="00A21EB5"/>
    <w:rsid w:val="00A65A99"/>
    <w:rsid w:val="00A724F6"/>
    <w:rsid w:val="00A772FF"/>
    <w:rsid w:val="00A8177A"/>
    <w:rsid w:val="00A86934"/>
    <w:rsid w:val="00A96CCB"/>
    <w:rsid w:val="00AA2068"/>
    <w:rsid w:val="00AA7C2E"/>
    <w:rsid w:val="00B04FD9"/>
    <w:rsid w:val="00B5005B"/>
    <w:rsid w:val="00B8031C"/>
    <w:rsid w:val="00B80812"/>
    <w:rsid w:val="00BA7AED"/>
    <w:rsid w:val="00C3464E"/>
    <w:rsid w:val="00C62C60"/>
    <w:rsid w:val="00C6775D"/>
    <w:rsid w:val="00C77759"/>
    <w:rsid w:val="00C935AC"/>
    <w:rsid w:val="00C96E8E"/>
    <w:rsid w:val="00CC23EA"/>
    <w:rsid w:val="00CD28A4"/>
    <w:rsid w:val="00D12006"/>
    <w:rsid w:val="00D16312"/>
    <w:rsid w:val="00D352F3"/>
    <w:rsid w:val="00D66996"/>
    <w:rsid w:val="00D8213D"/>
    <w:rsid w:val="00D854A1"/>
    <w:rsid w:val="00DC17DE"/>
    <w:rsid w:val="00E16507"/>
    <w:rsid w:val="00E34E7B"/>
    <w:rsid w:val="00E82001"/>
    <w:rsid w:val="00EB3F32"/>
    <w:rsid w:val="00EB7F42"/>
    <w:rsid w:val="00EC5487"/>
    <w:rsid w:val="00F23170"/>
    <w:rsid w:val="00F2391B"/>
    <w:rsid w:val="00F31A18"/>
    <w:rsid w:val="00F3233E"/>
    <w:rsid w:val="00F634E7"/>
    <w:rsid w:val="00F87BBE"/>
    <w:rsid w:val="00FA093B"/>
    <w:rsid w:val="00FA2E31"/>
    <w:rsid w:val="00FA6DB9"/>
    <w:rsid w:val="00FB34F3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776054"/>
  <w15:docId w15:val="{3D648B82-7A11-43B2-843D-09A74B17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9"/>
    <w:qFormat/>
    <w:pPr>
      <w:spacing w:before="27"/>
      <w:ind w:left="585" w:right="687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113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paragraph" w:styleId="a5">
    <w:name w:val="List Paragraph"/>
    <w:aliases w:val="表格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3568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56859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8">
    <w:name w:val="footer"/>
    <w:basedOn w:val="a"/>
    <w:link w:val="a9"/>
    <w:uiPriority w:val="99"/>
    <w:unhideWhenUsed/>
    <w:rsid w:val="003568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56859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a">
    <w:name w:val="Table Grid"/>
    <w:basedOn w:val="a1"/>
    <w:uiPriority w:val="39"/>
    <w:rsid w:val="002E5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段"/>
    <w:link w:val="Char"/>
    <w:uiPriority w:val="99"/>
    <w:qFormat/>
    <w:rsid w:val="006609AA"/>
    <w:pPr>
      <w:widowControl/>
      <w:ind w:firstLineChars="200" w:firstLine="200"/>
      <w:jc w:val="both"/>
    </w:pPr>
    <w:rPr>
      <w:rFonts w:ascii="宋体" w:eastAsia="宋体" w:hAnsi="Times New Roman" w:cs="Times New Roman"/>
      <w:noProof/>
      <w:sz w:val="21"/>
      <w:szCs w:val="20"/>
      <w:lang w:eastAsia="zh-CN"/>
    </w:rPr>
  </w:style>
  <w:style w:type="character" w:customStyle="1" w:styleId="Char">
    <w:name w:val="段 Char"/>
    <w:link w:val="ab"/>
    <w:qFormat/>
    <w:rsid w:val="006609AA"/>
    <w:rPr>
      <w:rFonts w:ascii="宋体" w:eastAsia="宋体" w:hAnsi="Times New Roman" w:cs="Times New Roman"/>
      <w:noProof/>
      <w:sz w:val="21"/>
      <w:szCs w:val="20"/>
      <w:lang w:eastAsia="zh-CN"/>
    </w:rPr>
  </w:style>
  <w:style w:type="paragraph" w:styleId="ac">
    <w:name w:val="Revision"/>
    <w:hidden/>
    <w:uiPriority w:val="99"/>
    <w:semiHidden/>
    <w:rsid w:val="00C3464E"/>
    <w:pPr>
      <w:widowControl/>
      <w:autoSpaceDE/>
      <w:autoSpaceDN/>
    </w:pPr>
    <w:rPr>
      <w:rFonts w:ascii="宋体" w:eastAsia="宋体" w:hAnsi="宋体" w:cs="宋体"/>
      <w:lang w:val="zh-CN" w:eastAsia="zh-CN" w:bidi="zh-CN"/>
    </w:rPr>
  </w:style>
  <w:style w:type="paragraph" w:customStyle="1" w:styleId="ad">
    <w:name w:val="正文公式编号制表符"/>
    <w:basedOn w:val="a"/>
    <w:next w:val="a"/>
    <w:qFormat/>
    <w:rsid w:val="007C77A0"/>
    <w:pPr>
      <w:widowControl/>
      <w:tabs>
        <w:tab w:val="center" w:pos="4201"/>
        <w:tab w:val="right" w:leader="dot" w:pos="9298"/>
      </w:tabs>
      <w:jc w:val="both"/>
    </w:pPr>
    <w:rPr>
      <w:rFonts w:hAnsi="Times New Roman" w:cs="Times New Roman"/>
      <w:noProof/>
      <w:sz w:val="21"/>
      <w:szCs w:val="20"/>
      <w:lang w:val="en-US" w:bidi="ar-SA"/>
    </w:rPr>
  </w:style>
  <w:style w:type="character" w:customStyle="1" w:styleId="a4">
    <w:name w:val="正文文本 字符"/>
    <w:basedOn w:val="a0"/>
    <w:link w:val="a3"/>
    <w:uiPriority w:val="1"/>
    <w:rsid w:val="00997F75"/>
    <w:rPr>
      <w:rFonts w:ascii="宋体" w:eastAsia="宋体" w:hAnsi="宋体" w:cs="宋体"/>
      <w:sz w:val="21"/>
      <w:szCs w:val="21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1283</Words>
  <Characters>1415</Characters>
  <Application>Microsoft Office Word</Application>
  <DocSecurity>0</DocSecurity>
  <Lines>58</Lines>
  <Paragraphs>43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姚晨之</cp:lastModifiedBy>
  <cp:revision>2</cp:revision>
  <dcterms:created xsi:type="dcterms:W3CDTF">2026-08-24T03:33:00Z</dcterms:created>
  <dcterms:modified xsi:type="dcterms:W3CDTF">2026-08-24T03:33:00Z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LastSaved">
    <vt:filetime>2025-02-12T00:00:00Z</vt:filetime>
  </property>
</Properties>
</file>